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6B" w:rsidRDefault="005E0B6B" w:rsidP="005E0B6B">
      <w:pPr>
        <w:spacing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</w:pPr>
      <w:bookmarkStart w:id="0" w:name="_Toc41079653"/>
      <w:proofErr w:type="gramStart"/>
      <w:r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>(по</w:t>
      </w:r>
      <w:r w:rsidRPr="007F208C"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 xml:space="preserve"> книг</w:t>
      </w:r>
      <w:r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>е</w:t>
      </w:r>
      <w:r w:rsidRPr="007F208C"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 xml:space="preserve"> </w:t>
      </w:r>
      <w:proofErr w:type="spellStart"/>
      <w:r w:rsidRPr="007F208C"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>В.Н.Холоповой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 xml:space="preserve"> </w:t>
      </w:r>
      <w:proofErr w:type="gramEnd"/>
    </w:p>
    <w:p w:rsidR="005E0B6B" w:rsidRPr="00B94EB0" w:rsidRDefault="005E0B6B" w:rsidP="005E0B6B">
      <w:pPr>
        <w:spacing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>«Формы музыкальных произведений»</w:t>
      </w:r>
      <w:r w:rsidRPr="007F208C">
        <w:rPr>
          <w:rFonts w:ascii="Times New Roman" w:eastAsia="Times New Roman" w:hAnsi="Times New Roman" w:cs="Times New Roman"/>
          <w:b/>
          <w:bCs/>
          <w:i/>
          <w:color w:val="003300"/>
          <w:sz w:val="24"/>
          <w:szCs w:val="24"/>
          <w:lang w:eastAsia="ru-RU"/>
        </w:rPr>
        <w:t>)</w:t>
      </w:r>
      <w:proofErr w:type="gramEnd"/>
    </w:p>
    <w:p w:rsidR="005E0B6B" w:rsidRPr="005E0B6B" w:rsidRDefault="005E0B6B" w:rsidP="005E0B6B">
      <w:pPr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Сложная трехчастная форма</w:t>
      </w:r>
      <w:bookmarkEnd w:id="0"/>
    </w:p>
    <w:p w:rsidR="005E0B6B" w:rsidRPr="005E0B6B" w:rsidRDefault="005E0B6B" w:rsidP="005E0B6B">
      <w:pPr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bookmarkStart w:id="1" w:name="_Toc41079654"/>
      <w:r w:rsidRPr="005E0B6B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Определение. Применение. Строение</w:t>
      </w:r>
      <w:bookmarkEnd w:id="1"/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Определение: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сложная трехчастная форма — такая контрастная </w:t>
      </w:r>
      <w:proofErr w:type="spellStart"/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реп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ризная</w:t>
      </w:r>
      <w:proofErr w:type="spellEnd"/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форма,  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которой имеет 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форму более крупную, чем период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(простая двух- и трехчастная, вариационная, рондо, концентрическая, сложная трехчастная, сонатная), а остальные части не содержат структур более сложных. </w:t>
      </w:r>
      <w:proofErr w:type="gramEnd"/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Сложная трехчастная — как бы «сложенная» форма, важнейший для нее признак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составности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присутствие в ее час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тях форм того же или более высокого ранга.</w:t>
      </w:r>
    </w:p>
    <w:p w:rsid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Невиданное количество сложных трехчастных форм было создано в классическую эпоху, в частности,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с точными репризами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, и это отвеча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softHyphen/>
        <w:t xml:space="preserve">ло характерным представлениям европейского Просвещения. Данная форма — самая статуарная и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симметрично уравновешенная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из всех клас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softHyphen/>
        <w:t xml:space="preserve">сических видов музыкальной композиции. В ней выразились и философия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остановленного прекрасного мгновенья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(по Гете), и эстетика европейс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softHyphen/>
        <w:t xml:space="preserve">кого «просвещенного вкуса»: «мы предпочитаем видеть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хорошо разбитый сад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, а не беспорядочно растущие деревья» (Монтескье), «только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вещи известные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и постоянно ожидаемые волнуют... и возбуждают» (Дидро).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Крепость и устойчивость репризы в этой форме созвучна мажорному ладу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, преобладающему в музыке венских классиков.</w:t>
      </w:r>
    </w:p>
    <w:p w:rsid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Различаются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два основных вида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формы: 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1 - с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трио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средней части, 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2 -  с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эпизодом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средней части. 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существуют сложная трехчастная форма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 повторением частей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сложная двойная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трехчаст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форма.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Исторически сложная трехчастная форма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с трио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подготовлена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тра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softHyphen/>
        <w:t>дицией барочной сюиты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с ее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последованием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танцев типа Менуэт </w:t>
      </w:r>
      <w:r w:rsidRPr="005E0B6B">
        <w:rPr>
          <w:rFonts w:ascii="Times New Roman" w:eastAsia="Times New Roman" w:hAnsi="Times New Roman" w:cs="Times New Roman"/>
          <w:i/>
          <w:color w:val="000000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— Менуэт </w:t>
      </w:r>
      <w:r w:rsidRPr="005E0B6B">
        <w:rPr>
          <w:rFonts w:ascii="Times New Roman" w:eastAsia="Times New Roman" w:hAnsi="Times New Roman" w:cs="Times New Roman"/>
          <w:i/>
          <w:color w:val="000000"/>
          <w:lang w:val="en-US" w:eastAsia="ru-RU"/>
        </w:rPr>
        <w:t>II 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— Менуэт </w:t>
      </w:r>
      <w:r w:rsidRPr="005E0B6B">
        <w:rPr>
          <w:rFonts w:ascii="Times New Roman" w:eastAsia="Times New Roman" w:hAnsi="Times New Roman" w:cs="Times New Roman"/>
          <w:i/>
          <w:color w:val="000000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. А с конца </w:t>
      </w:r>
      <w:r w:rsidRPr="005E0B6B">
        <w:rPr>
          <w:rFonts w:ascii="Times New Roman" w:eastAsia="Times New Roman" w:hAnsi="Times New Roman" w:cs="Times New Roman"/>
          <w:i/>
          <w:color w:val="000000"/>
          <w:lang w:val="en-US" w:eastAsia="ru-RU"/>
        </w:rPr>
        <w:t>XVII 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в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во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французской танцевальной сюите менуэт,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паспье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, гавот,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бурре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стали выступать совместно с Трио (2 гобоя и фагот) или Мюзетом. Эта оркестровая манера прослеживается и в Скерцо 9 симфонии Бетховена, где в начале Трио солируют гобои, кларнеты и фаготы, и в Скерцо 4 симфонии Чайковского, с соло гобоев и фаготов.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Вообще в Трио берется меньший оркестровый состав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Сложная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трехчастная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с эпизодом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восходит, наоборот, к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вокальному истоку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и стоит ближе всего к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арии 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val="en-US" w:eastAsia="ru-RU"/>
        </w:rPr>
        <w:t>da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val="en-US" w:eastAsia="ru-RU"/>
        </w:rPr>
        <w:t>capo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  <w:r w:rsidRPr="005E0B6B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С середины </w:t>
      </w:r>
      <w:r w:rsidRPr="005E0B6B">
        <w:rPr>
          <w:rFonts w:ascii="Times New Roman" w:eastAsia="Times New Roman" w:hAnsi="Times New Roman" w:cs="Times New Roman"/>
          <w:b/>
          <w:i/>
          <w:color w:val="000000"/>
          <w:lang w:val="en-US" w:eastAsia="ru-RU"/>
        </w:rPr>
        <w:t>XIX </w:t>
      </w:r>
      <w:r w:rsidRPr="005E0B6B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в. трио и эпизод перестают существенно различаться.</w:t>
      </w:r>
    </w:p>
    <w:p w:rsid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0B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Область применения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 весьма широка: </w:t>
      </w:r>
    </w:p>
    <w:p w:rsidR="00FE10BD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средние части симфоний, сонат, камерных ансамблей — менуэты, скер</w:t>
      </w: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цо, медленные части; </w:t>
      </w:r>
    </w:p>
    <w:p w:rsidR="00FE10BD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отдельные жанровые пьесы — марши, польки, вальсы, мазурки; </w:t>
      </w:r>
    </w:p>
    <w:p w:rsidR="00FE10BD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части сюит — серенад Моцарта, программных сюит Шумана, Мусоргского, Римского-Корсакова, Дебюсси; </w:t>
      </w:r>
    </w:p>
    <w:p w:rsidR="00FE10BD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инст</w:t>
      </w: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рументальные пьесы — прелюдии, экспромты, баркаролы, пьесы с прог</w:t>
      </w: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раммными названиями; </w:t>
      </w:r>
    </w:p>
    <w:p w:rsidR="00FE10BD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номера балетов, </w:t>
      </w:r>
    </w:p>
    <w:p w:rsidR="005E0B6B" w:rsidRPr="00777935" w:rsidRDefault="005E0B6B" w:rsidP="007779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инструментальные эпизоды опер — марши, шествия, танцы.</w:t>
      </w:r>
    </w:p>
    <w:p w:rsidR="00FE10BD" w:rsidRDefault="00FE10BD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Структурно помимо основных трех частей в этой форме бывает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вступление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(редко),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кода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(часто) и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связки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главным образом к репризе.</w:t>
      </w:r>
    </w:p>
    <w:p w:rsidR="005E0B6B" w:rsidRPr="005E0B6B" w:rsidRDefault="005E0B6B" w:rsidP="005E0B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99"/>
          <w:sz w:val="19"/>
          <w:szCs w:val="19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  <w:t>Вступление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> к сложной трехчастной форме может быть коротким предварением основной музыки</w:t>
      </w:r>
      <w:r w:rsidR="000E5D5A">
        <w:rPr>
          <w:rFonts w:ascii="Times New Roman" w:eastAsia="Times New Roman" w:hAnsi="Times New Roman" w:cs="Times New Roman"/>
          <w:i/>
          <w:color w:val="000000"/>
          <w:lang w:eastAsia="ru-RU"/>
        </w:rPr>
        <w:t>,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но </w:t>
      </w:r>
      <w:r w:rsidRPr="005E0B6B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иногда</w:t>
      </w:r>
      <w:r w:rsidRPr="005E0B6B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представляет собой значительную музыкальную мысль</w:t>
      </w:r>
      <w:r w:rsidR="000E5D5A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:rsidR="0059056E" w:rsidRDefault="005905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754E3" w:rsidRPr="0024052B" w:rsidRDefault="000754E3" w:rsidP="00075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часть сложной трехчастной формы</w:t>
      </w:r>
    </w:p>
    <w:p w:rsidR="0024052B" w:rsidRDefault="0024052B" w:rsidP="00075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59056E" w:rsidRPr="004F2AA6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Первая часть</w:t>
      </w:r>
      <w:r w:rsidR="000754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обычно замкнута тонально (полный каданс) и имеет чаще всего форму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простую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двухчастную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или трехчастную, тематически однородную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9056E" w:rsidRPr="004F2AA6" w:rsidRDefault="005905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056E" w:rsidRPr="004F2AA6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Таковы, в частности, ср</w:t>
      </w:r>
      <w:r w:rsidR="0059056E" w:rsidRPr="004F2A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едние части 1, 2, 4, 6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сонат для ф.-п. Бетховена. </w:t>
      </w:r>
    </w:p>
    <w:p w:rsidR="0059056E" w:rsidRPr="004F2AA6" w:rsidRDefault="005905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законо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мерны 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простые формы с повторением частей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(Шопен, Ноктюрн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ор.55 №1 — простая трехчастная с повторением частей), 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простые двой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ные формы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(Чайковский, 4 симфония,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ч. — двойная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двухчастная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F2AA6" w:rsidRPr="004F2AA6" w:rsidRDefault="004F2AA6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2AA6" w:rsidRPr="004F2AA6" w:rsidRDefault="005E0B6B" w:rsidP="004F2A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сложная трехчастная форма примечательна и тем, что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ее состав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ные части, прежде всего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ч., могут иметь форму того же и более высо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кого ранга, чем эта композиция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F2AA6" w:rsidRPr="004F2AA6" w:rsidRDefault="004F2AA6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1D98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сложной трехчастной формы в качестве средней части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 — в Скерцо</w:t>
      </w:r>
      <w:r w:rsidR="00AB1D98" w:rsidRPr="00AB1D98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 xml:space="preserve"> </w:t>
      </w:r>
      <w:r w:rsidR="00AB1D98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(</w:t>
      </w:r>
      <w:r w:rsidR="00AB1D98" w:rsidRPr="005E0B6B">
        <w:rPr>
          <w:rFonts w:ascii="Times New Roman" w:eastAsia="Times New Roman" w:hAnsi="Times New Roman" w:cs="Times New Roman"/>
          <w:b/>
          <w:bCs/>
          <w:color w:val="800080"/>
          <w:lang w:val="en-US" w:eastAsia="ru-RU"/>
        </w:rPr>
        <w:t>III</w:t>
      </w:r>
      <w:r w:rsidR="00AB1D98"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 ч.</w:t>
      </w:r>
      <w:r w:rsidR="00AB1D98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)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симфонии Чайковского, </w:t>
      </w:r>
    </w:p>
    <w:p w:rsidR="00AB1D98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схемой средней части </w:t>
      </w:r>
      <w:r w:rsidR="00AB1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ABA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| С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| А/С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B1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AB1D98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тема-наигрыш традиционных для трио гобоев и фаготов (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</w:p>
    <w:p w:rsidR="00AB1D98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местная середина (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fis-moll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</w:p>
    <w:p w:rsidR="00AB1D98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— Трио, «марш духовых» (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Des-dur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</w:p>
    <w:p w:rsidR="005E0B6B" w:rsidRDefault="005E0B6B" w:rsidP="00AB1D98">
      <w:pPr>
        <w:spacing w:after="0" w:line="240" w:lineRule="auto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— синтетическая реприза слож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формы:</w:t>
      </w:r>
    </w:p>
    <w:p w:rsidR="00AB1D98" w:rsidRPr="005E0B6B" w:rsidRDefault="00AB1D98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B6B" w:rsidRPr="005E0B6B" w:rsidRDefault="005E0B6B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lang w:eastAsia="ru-RU"/>
        </w:rPr>
      </w:pPr>
      <w:bookmarkStart w:id="2" w:name="_Toc41079655"/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а) П. Чайковский. 4 симфония, </w:t>
      </w:r>
      <w:bookmarkEnd w:id="2"/>
      <w:r w:rsidRPr="005E0B6B">
        <w:rPr>
          <w:rFonts w:ascii="Times New Roman" w:eastAsia="Times New Roman" w:hAnsi="Times New Roman" w:cs="Times New Roman"/>
          <w:b/>
          <w:bCs/>
          <w:color w:val="800080"/>
          <w:lang w:val="en-US" w:eastAsia="ru-RU"/>
        </w:rPr>
        <w:t>III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 ч.</w:t>
      </w:r>
      <w:r w:rsidR="00E63C64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, тема А</w:t>
      </w:r>
    </w:p>
    <w:p w:rsidR="005E0B6B" w:rsidRPr="005E0B6B" w:rsidRDefault="00AB1D9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0622" cy="738835"/>
            <wp:effectExtent l="19050" t="0" r="807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222" cy="73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bookmarkStart w:id="3" w:name="_Toc41079656"/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б)</w:t>
      </w:r>
      <w:bookmarkEnd w:id="3"/>
      <w:r w:rsidR="00E63C64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тема</w:t>
      </w:r>
      <w:proofErr w:type="gramStart"/>
      <w:r w:rsidR="00E63C64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В</w:t>
      </w:r>
      <w:proofErr w:type="gramEnd"/>
    </w:p>
    <w:p w:rsidR="005E0B6B" w:rsidRPr="005E0B6B" w:rsidRDefault="00AB1D9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80028" cy="570133"/>
            <wp:effectExtent l="19050" t="0" r="137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225" cy="57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bookmarkStart w:id="4" w:name="_Toc41079657"/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в)</w:t>
      </w:r>
      <w:bookmarkEnd w:id="4"/>
      <w:r w:rsidR="00E63C64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тема</w:t>
      </w:r>
      <w:proofErr w:type="gramStart"/>
      <w:r w:rsidR="00E63C64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С</w:t>
      </w:r>
      <w:proofErr w:type="gramEnd"/>
    </w:p>
    <w:p w:rsidR="005E0B6B" w:rsidRPr="005E0B6B" w:rsidRDefault="00AB1D9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0622" cy="658285"/>
            <wp:effectExtent l="19050" t="0" r="8078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299" cy="65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D98" w:rsidRDefault="00AB1D98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2150B" w:rsidRDefault="00D2150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2150B" w:rsidRPr="00451644" w:rsidRDefault="005E0B6B" w:rsidP="00D215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993366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вариаций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составных частях сложной трехчастной формы </w:t>
      </w:r>
      <w:r w:rsidRPr="005E0B6B">
        <w:rPr>
          <w:rFonts w:ascii="Times New Roman" w:eastAsia="Times New Roman" w:hAnsi="Times New Roman" w:cs="Times New Roman"/>
          <w:i/>
          <w:iCs/>
          <w:color w:val="993366"/>
          <w:sz w:val="24"/>
          <w:szCs w:val="24"/>
          <w:lang w:eastAsia="ru-RU"/>
        </w:rPr>
        <w:t>—</w:t>
      </w:r>
    </w:p>
    <w:p w:rsidR="00D2150B" w:rsidRPr="00451644" w:rsidRDefault="005E0B6B" w:rsidP="00D21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i-FI" w:eastAsia="ru-RU"/>
        </w:rPr>
        <w:t>Allegretto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из 7 симфонии Бетховена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остинатностью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двутактовой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ритмоформулы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двух мелодических голо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сов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 и первой репризе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двойной сложной трехчастной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зиции, </w:t>
      </w:r>
    </w:p>
    <w:p w:rsidR="00D2150B" w:rsidRPr="00451644" w:rsidRDefault="00D2150B" w:rsidP="00D21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150B" w:rsidRPr="00451644" w:rsidRDefault="005E0B6B" w:rsidP="00D21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ч.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из «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Шехеразады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»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Римского-Корсакова, крайние части, </w:t>
      </w:r>
    </w:p>
    <w:p w:rsidR="005E0B6B" w:rsidRPr="005E0B6B" w:rsidRDefault="005E0B6B" w:rsidP="00D215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«Ковка крыльев» из балета Слонимского «Икар»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крайние части, в виде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вариаций на </w:t>
      </w:r>
      <w:proofErr w:type="spellStart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бассо</w:t>
      </w:r>
      <w:proofErr w:type="spellEnd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остинато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150B" w:rsidRPr="00451644" w:rsidRDefault="00D2150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1644" w:rsidRPr="00451644" w:rsidRDefault="005E0B6B" w:rsidP="00D215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рондо в качестве структуры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 — </w:t>
      </w:r>
    </w:p>
    <w:p w:rsidR="00117E41" w:rsidRDefault="005E0B6B" w:rsidP="004516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ч.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i-FI" w:eastAsia="ru-RU"/>
        </w:rPr>
        <w:t>Allegro strepitoso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ru-RU"/>
        </w:rPr>
        <w:t>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миксолидийском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9 сонаты для ф.-п. Прокофьева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End"/>
    </w:p>
    <w:p w:rsidR="005E0B6B" w:rsidRPr="005E0B6B" w:rsidRDefault="005E0B6B" w:rsidP="004516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в виде ускоренного, фантастического марша, включает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три темы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расположенные по схеме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АВАСА</w:t>
      </w:r>
      <w:r w:rsidR="0010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— </w:t>
      </w:r>
      <w:proofErr w:type="spellStart"/>
      <w:r w:rsidR="0010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гаммообразную</w:t>
      </w:r>
      <w:proofErr w:type="spellEnd"/>
      <w:r w:rsidR="0010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ример а),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форшлаговую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(б) и 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вихреобразную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(в):</w:t>
      </w:r>
    </w:p>
    <w:p w:rsidR="00101338" w:rsidRDefault="00101338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lang w:eastAsia="ru-RU"/>
        </w:rPr>
      </w:pPr>
      <w:bookmarkStart w:id="5" w:name="_Toc41079658"/>
    </w:p>
    <w:p w:rsidR="005E0B6B" w:rsidRPr="005E0B6B" w:rsidRDefault="005E0B6B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а) С. Прокофьев. 9 соната, </w:t>
      </w:r>
      <w:bookmarkEnd w:id="5"/>
      <w:r w:rsidRPr="005E0B6B">
        <w:rPr>
          <w:rFonts w:ascii="Times New Roman" w:eastAsia="Times New Roman" w:hAnsi="Times New Roman" w:cs="Times New Roman"/>
          <w:b/>
          <w:bCs/>
          <w:color w:val="800080"/>
          <w:lang w:val="en-US" w:eastAsia="ru-RU"/>
        </w:rPr>
        <w:t>II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 ч.</w:t>
      </w:r>
      <w:r w:rsidR="00117E41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 xml:space="preserve"> – тема А</w:t>
      </w:r>
    </w:p>
    <w:p w:rsidR="005E0B6B" w:rsidRPr="005E0B6B" w:rsidRDefault="0010133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62831" cy="1002182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885" cy="100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bookmarkStart w:id="6" w:name="_Toc41079659"/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б)</w:t>
      </w:r>
      <w:bookmarkEnd w:id="6"/>
      <w:r w:rsidR="00117E41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тема</w:t>
      </w:r>
      <w:proofErr w:type="gramStart"/>
      <w:r w:rsidR="00117E41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В</w:t>
      </w:r>
      <w:proofErr w:type="gramEnd"/>
    </w:p>
    <w:p w:rsidR="005E0B6B" w:rsidRPr="005E0B6B" w:rsidRDefault="0010133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19451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9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bookmarkStart w:id="7" w:name="_Toc41079660"/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в)</w:t>
      </w:r>
      <w:bookmarkEnd w:id="7"/>
      <w:r w:rsidR="00117E41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тема</w:t>
      </w:r>
      <w:proofErr w:type="gramStart"/>
      <w:r w:rsidR="00117E41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 xml:space="preserve"> С</w:t>
      </w:r>
      <w:proofErr w:type="gramEnd"/>
    </w:p>
    <w:p w:rsidR="005E0B6B" w:rsidRPr="005E0B6B" w:rsidRDefault="00101338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55362" cy="621792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5350" cy="623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E41" w:rsidRDefault="00117E41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E41" w:rsidRDefault="005E0B6B" w:rsidP="00117E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составных частях сложной трехчастной формы применяется и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натная форма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полная, без разработки или в виде сонатной репризы. </w:t>
      </w:r>
    </w:p>
    <w:p w:rsidR="00117E41" w:rsidRDefault="005E0B6B" w:rsidP="00117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Классический образец — полная сонатная форма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Скерцо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d-moll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из 9 симфонии Бетховена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повторяемая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репризе </w:t>
      </w:r>
      <w:proofErr w:type="spellStart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da</w:t>
      </w:r>
      <w:proofErr w:type="spellEnd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capo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без выписки текста. </w:t>
      </w:r>
    </w:p>
    <w:p w:rsidR="00117E41" w:rsidRDefault="00117E41" w:rsidP="00117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E41" w:rsidRDefault="005E0B6B" w:rsidP="00117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тип формы воспроизвел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Бородин в Скерцо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Es-dur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сим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фонии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также с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capo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репризе. </w:t>
      </w:r>
    </w:p>
    <w:p w:rsidR="005E0B6B" w:rsidRPr="005E0B6B" w:rsidRDefault="005E0B6B" w:rsidP="00117E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Чайковский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использовал сонатную форму в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крайних частях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Andante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de-DE" w:eastAsia="ru-RU"/>
        </w:rPr>
        <w:t>D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de-DE" w:eastAsia="ru-RU"/>
        </w:rPr>
        <w:t>dur</w:t>
      </w:r>
      <w:proofErr w:type="spellEnd"/>
      <w:r w:rsidR="001D6724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 </w:t>
      </w:r>
      <w:r w:rsidR="001D6724" w:rsidRPr="001D67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de-DE" w:eastAsia="ru-RU"/>
        </w:rPr>
        <w:t>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симфонии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 — сонатную без разработки, с тональным планом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Fis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репризе — лишь сонатную репризу, с ГП и ПП в тональности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B6B" w:rsidRPr="005E0B6B" w:rsidRDefault="005E0B6B" w:rsidP="005E0B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99"/>
          <w:sz w:val="24"/>
          <w:szCs w:val="24"/>
          <w:lang w:eastAsia="ru-RU"/>
        </w:rPr>
      </w:pPr>
    </w:p>
    <w:p w:rsidR="000754E3" w:rsidRDefault="000754E3" w:rsidP="00075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Вторая часть</w:t>
      </w:r>
    </w:p>
    <w:p w:rsidR="0024052B" w:rsidRDefault="0024052B" w:rsidP="000754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0E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Вторая часть — трио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r-FR" w:eastAsia="ru-RU"/>
        </w:rPr>
        <w:t>Trio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r-FR" w:eastAsia="ru-RU"/>
        </w:rPr>
        <w:t>Minore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r-FR" w:eastAsia="ru-RU"/>
        </w:rPr>
        <w:t>Maggiore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r-FR" w:eastAsia="ru-RU"/>
        </w:rPr>
        <w:t>Alternativo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обладает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самостоятельной темой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тональной устойчивостью, самостоятельной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преобладающая в ней общая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композиционная функция — экс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позиционная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D60ED" w:rsidRDefault="00CD60ED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60ED" w:rsidRPr="00CD60E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Наличие трио свойственно танцевальным, маршевым, вообще подвижным средним частям циклов и отдельным пьесам того же характера. Сюда относятся многочисленные классические менуэты, скерцо, аллегро, марши, романтические вальсы, мазурки, полонезы. </w:t>
      </w:r>
    </w:p>
    <w:p w:rsidR="00CD60ED" w:rsidRDefault="00CD60ED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5D5A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Трио может быть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гармонически разомкнуто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содержать иногда весьма развитую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связку к репризе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E5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структурное раз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нообразие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весьма велико — от периода до составной формы из двух-трех разделов. </w:t>
      </w:r>
    </w:p>
    <w:p w:rsidR="00CD60E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Его самостоятельность выражается и в тональном отно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шении: в трио вполне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типична главная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ладотональность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Помимо глав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тональности избирается 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одноименна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весьма приняты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тональности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IV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VI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VI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н. (из мажора),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III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(параллельная — из минора).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E5D5A" w:rsidRDefault="000E5D5A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периода,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повторенного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обязательна для</w:t>
      </w:r>
      <w:r w:rsidR="000E5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части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жанра </w:t>
      </w:r>
      <w:r w:rsidR="00075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075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ходного </w:t>
      </w:r>
      <w:r w:rsidR="000754E3" w:rsidRPr="000754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марша</w:t>
      </w:r>
      <w:r w:rsidR="00075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Встречается он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и в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сонатах Бетховена (Менуэт из 7 со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наты для ф.-п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период повторен и незавершен), в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мазурках Шопена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Прокофьева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Allegro strepitoso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9 сонаты, раздел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Andantino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двойной период).</w:t>
      </w:r>
    </w:p>
    <w:p w:rsidR="000754E3" w:rsidRDefault="000754E3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простая двух- и трехчастная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наиболее типичны.</w:t>
      </w:r>
    </w:p>
    <w:p w:rsidR="00585CBB" w:rsidRDefault="00585CB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5D5A" w:rsidRPr="005E0B6B" w:rsidRDefault="005E0B6B" w:rsidP="000E5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Примечательно существование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составной средней части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сложной трехчастной формы.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 двумя трио написан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softHyphen/>
        <w:t xml:space="preserve">лонез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fis-moll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Шопена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причем второе трио — контрастного жанра; словно лирическое откровение возникает мазурка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A-dur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585CBB" w:rsidRPr="00585CBB" w:rsidRDefault="00585CB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Два трио, замкнутые </w:t>
      </w:r>
      <w:proofErr w:type="spellStart"/>
      <w:r w:rsidRPr="005E0B6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репризным</w:t>
      </w:r>
      <w:proofErr w:type="spellEnd"/>
      <w:r w:rsidRPr="005E0B6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повторением первого, </w:t>
      </w:r>
      <w:r w:rsidR="00F00301" w:rsidRPr="00F0030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имеет 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en-US" w:eastAsia="ru-RU"/>
        </w:rPr>
        <w:t>Allegretto</w:t>
      </w:r>
      <w:r w:rsidR="00F00301" w:rsidRPr="00F0030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из Скрипичного концерта Берга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Общая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схема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 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i-FI" w:eastAsia="ru-RU"/>
        </w:rPr>
        <w:t>Allegretto 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— </w:t>
      </w:r>
      <w:r w:rsidRPr="005E0B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de-DE" w:eastAsia="ru-RU"/>
        </w:rPr>
        <w:t>A</w:t>
      </w:r>
      <w:r w:rsidRPr="005E0B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 w:eastAsia="ru-RU"/>
        </w:rPr>
        <w:t> | </w:t>
      </w:r>
      <w:r w:rsidRPr="005E0B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de-DE" w:eastAsia="ru-RU"/>
        </w:rPr>
        <w:t>BCB</w:t>
      </w:r>
      <w:r w:rsidRPr="005E0B6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vertAlign w:val="superscript"/>
          <w:lang w:val="en-US" w:eastAsia="ru-RU"/>
        </w:rPr>
        <w:t>1</w:t>
      </w:r>
      <w:r w:rsidRPr="005E0B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 w:eastAsia="ru-RU"/>
        </w:rPr>
        <w:t xml:space="preserve"> | </w:t>
      </w:r>
      <w:r w:rsidRPr="005E0B6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А</w:t>
      </w:r>
      <w:r w:rsidRPr="005E0B6B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  <w:vertAlign w:val="superscript"/>
          <w:lang w:val="en-US" w:eastAsia="ru-RU"/>
        </w:rPr>
        <w:t>1</w:t>
      </w:r>
      <w:proofErr w:type="gramStart"/>
      <w:r w:rsidR="00F00301" w:rsidRPr="00F00301">
        <w:rPr>
          <w:rFonts w:ascii="Times New Roman" w:eastAsia="Times New Roman" w:hAnsi="Times New Roman" w:cs="Times New Roman"/>
          <w:i/>
          <w:color w:val="FF0000"/>
          <w:sz w:val="24"/>
          <w:szCs w:val="24"/>
          <w:vertAlign w:val="superscript"/>
          <w:lang w:val="en-US" w:eastAsia="ru-RU"/>
        </w:rPr>
        <w:t xml:space="preserve"> 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;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форма гармонически разомкнута, начинается в 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хромати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ческом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диссонирующем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d-moll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заканчивается в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g-moll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Все темы части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танцевальны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</w:t>
      </w: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 имеет ремарку «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de-DE" w:eastAsia="ru-RU"/>
        </w:rPr>
        <w:t>Scherzando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», </w:t>
      </w: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(«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Quasi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Trio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») 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наделена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широкими взлетами венского вальса, </w:t>
      </w:r>
    </w:p>
    <w:p w:rsidR="00F00301" w:rsidRPr="00F00301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 («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Trio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II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») </w:t>
      </w:r>
      <w:proofErr w:type="gram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окрашена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мягкими лирическими интонациями, </w:t>
      </w:r>
    </w:p>
    <w:p w:rsidR="005E0B6B" w:rsidRPr="005E0B6B" w:rsidRDefault="005E0B6B" w:rsidP="00F003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gramStart"/>
      <w:r w:rsidRPr="005E0B6B">
        <w:rPr>
          <w:rFonts w:ascii="Times New Roman" w:eastAsia="Times New Roman" w:hAnsi="Times New Roman" w:cs="Times New Roman"/>
          <w:i/>
          <w:color w:val="FF0000"/>
          <w:sz w:val="24"/>
          <w:szCs w:val="24"/>
          <w:vertAlign w:val="superscript"/>
          <w:lang w:eastAsia="ru-RU"/>
        </w:rPr>
        <w:t>1</w:t>
      </w:r>
      <w:proofErr w:type="gram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репризное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Trio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омрачает вальсовую тему звучанием ее интонаций у </w:t>
      </w:r>
      <w:proofErr w:type="spellStart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бас-тубы</w:t>
      </w:r>
      <w:proofErr w:type="spellEnd"/>
      <w:r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(Примеры а, б, в, г):</w:t>
      </w:r>
    </w:p>
    <w:p w:rsidR="005E0B6B" w:rsidRPr="005E0B6B" w:rsidRDefault="005E0B6B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sz w:val="23"/>
          <w:szCs w:val="23"/>
          <w:lang w:val="en-US" w:eastAsia="ru-RU"/>
        </w:rPr>
        <w:t>a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sz w:val="23"/>
          <w:szCs w:val="23"/>
          <w:lang w:eastAsia="ru-RU"/>
        </w:rPr>
        <w:t>) 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А. Берг. Концерт для скрипки</w:t>
      </w:r>
    </w:p>
    <w:p w:rsidR="005E0B6B" w:rsidRPr="005E0B6B" w:rsidRDefault="004B50AA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18937" cy="709575"/>
            <wp:effectExtent l="19050" t="0" r="613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455" cy="70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lang w:eastAsia="ru-RU"/>
        </w:rPr>
        <w:t>б)</w:t>
      </w:r>
    </w:p>
    <w:p w:rsidR="005E0B6B" w:rsidRPr="005E0B6B" w:rsidRDefault="004B50AA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97455" cy="1009238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836" cy="1009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в)</w:t>
      </w:r>
    </w:p>
    <w:p w:rsidR="005E0B6B" w:rsidRPr="005E0B6B" w:rsidRDefault="004B50AA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3292" cy="731520"/>
            <wp:effectExtent l="19050" t="0" r="3658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915" cy="731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sz w:val="20"/>
          <w:szCs w:val="20"/>
          <w:lang w:eastAsia="ru-RU"/>
        </w:rPr>
        <w:t> г)</w:t>
      </w:r>
    </w:p>
    <w:p w:rsidR="005E0B6B" w:rsidRPr="005E0B6B" w:rsidRDefault="004B50AA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73020" cy="438912"/>
            <wp:effectExtent l="19050" t="0" r="823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717" cy="43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25B" w:rsidRDefault="005E0B6B" w:rsidP="003039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 тематически самостоятельных трио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можно встретить в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шопеновс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танцевальных пьесах.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Пример — Мазурка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C-dur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ор.56 №2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 схе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</w:t>
      </w:r>
      <w:proofErr w:type="gramEnd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|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BCD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 | А</w:t>
      </w:r>
      <w:r w:rsidRPr="005E0B6B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vertAlign w:val="superscript"/>
          <w:lang w:eastAsia="ru-RU"/>
        </w:rPr>
        <w:t>1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D225B" w:rsidRDefault="002D225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225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Изредка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</w:t>
      </w:r>
      <w:r w:rsidR="008C26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части типа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трио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представляет собой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преобразование темы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ч.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 — в некоторых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пьесах Грига,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268C" w:rsidRPr="008C2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Рапсодии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h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moll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op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.79 №1 Брамса</w:t>
      </w:r>
      <w:r w:rsidR="008C26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268C" w:rsidRDefault="008C268C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755F" w:rsidRDefault="005E0B6B" w:rsidP="007B75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Развитые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связки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трио к репризе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 иногда строятся на переплетении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темы трио и ожидаемой темы репризы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таких связках осуществляется особого рода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мотивная разработка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B755F" w:rsidRDefault="007B755F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38D9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Вторая часть — эпизод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обладает, как и трио,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самостоятельной темой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в отличие от трио имеет серединное строение (довлеет серединная композиционная функция),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без кристаллизованной формы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тонально-гармонической неустойчивостью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связкой к репризе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E38D9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эпизо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да свойственно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медленным средним частям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циклов и отдельным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пьесам</w:t>
      </w:r>
      <w:r w:rsidR="001E3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(один из случаев — в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Ноктюрне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As-dur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ор.32 №3 Шопена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1E38D9" w:rsidRDefault="001E38D9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38D9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Замечательный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образец классической медленной части в сложной трехчастной форме с эпизодом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 сонате для ф.-п. Бетховена,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Largo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con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gran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espressione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-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38D9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Главная тема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проникнута величественным движением хорала-ре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читатива (Пример а).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Тема эпизода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вносит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контраст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подвижностью ак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компанемента (б), драматическими репликами и ярко контрастным диа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логом (в связке, на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доминантовом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предыкте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между суровыми деклама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ционными октавами и нежными «небесными» зовами (в); 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в «небес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ном регистре» и далекой тональности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B-dur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начинается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ложная реприза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сложной трехчастной формы (г), вслед за которой происходит драма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тическое падение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речитирующего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голоса «с небес на землю», к низкому регистру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главной темы в репризе формы (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симво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ликой риторической фигуры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cat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à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ru-RU"/>
        </w:rPr>
        <w:t>basis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E38D9" w:rsidRDefault="001E38D9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bookmarkStart w:id="8" w:name="_Toc41079665"/>
    </w:p>
    <w:p w:rsidR="005E0B6B" w:rsidRPr="005E0B6B" w:rsidRDefault="005E0B6B" w:rsidP="005E0B6B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а</w:t>
      </w:r>
      <w:bookmarkEnd w:id="8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fi-FI" w:eastAsia="ru-RU"/>
        </w:rPr>
        <w:t>) 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Л. Бетховен. 4 соната для ф-н., 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val="en-US" w:eastAsia="ru-RU"/>
        </w:rPr>
        <w:t>II</w:t>
      </w:r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 ч.</w:t>
      </w:r>
    </w:p>
    <w:p w:rsidR="005E0B6B" w:rsidRPr="005E0B6B" w:rsidRDefault="00034601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247" cy="1623975"/>
            <wp:effectExtent l="19050" t="0" r="153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605" cy="1624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bookmarkStart w:id="9" w:name="_Toc41079666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б)</w:t>
      </w:r>
      <w:bookmarkEnd w:id="9"/>
    </w:p>
    <w:p w:rsidR="005E0B6B" w:rsidRPr="005E0B6B" w:rsidRDefault="00034601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247" cy="1572768"/>
            <wp:effectExtent l="19050" t="0" r="153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262" cy="1573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bookmarkStart w:id="10" w:name="_Toc41079667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в)</w:t>
      </w:r>
      <w:bookmarkEnd w:id="10"/>
    </w:p>
    <w:p w:rsidR="005E0B6B" w:rsidRPr="005E0B6B" w:rsidRDefault="00104E97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24073" cy="1448409"/>
            <wp:effectExtent l="19050" t="0" r="4877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236" cy="144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bookmarkStart w:id="11" w:name="_Toc41079668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г)</w:t>
      </w:r>
      <w:bookmarkEnd w:id="11"/>
    </w:p>
    <w:p w:rsidR="005E0B6B" w:rsidRPr="005E0B6B" w:rsidRDefault="00F76AB1" w:rsidP="005E0B6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9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666699"/>
          <w:sz w:val="24"/>
          <w:szCs w:val="24"/>
          <w:lang w:eastAsia="ru-RU"/>
        </w:rPr>
        <w:drawing>
          <wp:inline distT="0" distB="0" distL="0" distR="0">
            <wp:extent cx="2438857" cy="1623974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994" cy="162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B6B" w:rsidRPr="005E0B6B" w:rsidRDefault="005E0B6B" w:rsidP="005E0B6B">
      <w:pPr>
        <w:spacing w:before="240" w:after="60" w:line="240" w:lineRule="auto"/>
        <w:outlineLvl w:val="6"/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</w:pPr>
      <w:bookmarkStart w:id="12" w:name="_Toc41079669"/>
      <w:proofErr w:type="spellStart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д</w:t>
      </w:r>
      <w:proofErr w:type="spellEnd"/>
      <w:r w:rsidRPr="005E0B6B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)</w:t>
      </w:r>
      <w:bookmarkEnd w:id="12"/>
    </w:p>
    <w:p w:rsidR="005E0B6B" w:rsidRPr="005E0B6B" w:rsidRDefault="00F76AB1" w:rsidP="005E0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06876" cy="1433779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326" cy="1433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EC1" w:rsidRDefault="00163EC1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7A39" w:rsidRDefault="005E0B6B" w:rsidP="003B7A3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Примером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средней части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сложной трехчастной формы, где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смешиваются признаки трио и эпизода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может быть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Прелюдия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g-moll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Рахмани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нова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структура которой —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неэкспозиционный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период повторного строения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предложений, с опорой на неустойчивую гармонию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D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3B7A39" w:rsidRDefault="003B7A39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7A39" w:rsidRDefault="003B7A39" w:rsidP="003B7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Третья часть</w:t>
      </w:r>
    </w:p>
    <w:p w:rsidR="0024052B" w:rsidRPr="003B7A39" w:rsidRDefault="0024052B" w:rsidP="003B7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52B" w:rsidRDefault="005E0B6B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Третья часть, реприза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сложной трехчастной формы, имеет смысл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ут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верждения первоначальной музыкальной мысли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архитектонического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бы зримо симметричного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уравновешивания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музыкальной компози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ции. </w:t>
      </w:r>
    </w:p>
    <w:p w:rsidR="00A07C6E" w:rsidRDefault="005E0B6B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этим для нее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обязательно возвращение первой темы и восстановление главной тональности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07C6E" w:rsidRDefault="005E0B6B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Однако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структурные варианты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репризы очень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разнообразны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характерной классической чертой является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абсолютно точная реприза —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da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capo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не только в менуэтах из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симфоний Гайдна и Моцарта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даже на позднем этапе классической симфонии — в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 и 9 симфониях Бетховена.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07C6E" w:rsidRDefault="005E0B6B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неоклассического элемента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реприза 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da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capo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без выписки текст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употреблялась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Регером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— во всех средних быстрых частях 3-х сюит для альта соло ор. 131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fi-FI" w:eastAsia="ru-RU"/>
        </w:rPr>
        <w:t>d,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Скерцо из 3 сюиты для виолончели соло ор. 131</w:t>
      </w:r>
      <w:r w:rsidR="00A07C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A07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07C6E" w:rsidRDefault="00A07C6E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C6E" w:rsidRDefault="005E0B6B" w:rsidP="003B7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условиях медленного темпа характерна также и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варьированная реприза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Рахманинов. Баркарола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g-moll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07C6E" w:rsidRPr="008A1B88" w:rsidRDefault="008A1B88" w:rsidP="008A1B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репризе сложной трехчастной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действует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тенденция к ее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сокра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  <w:t>щению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1B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="005E0B6B"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 законам психологии восприятия, </w:t>
      </w:r>
      <w:r w:rsidR="005E0B6B"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уже </w:t>
      </w:r>
      <w:proofErr w:type="gramStart"/>
      <w:r w:rsidR="005E0B6B"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известное</w:t>
      </w:r>
      <w:proofErr w:type="gramEnd"/>
      <w:r w:rsidR="005E0B6B" w:rsidRPr="005E0B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слушателю требует меньшего времен</w:t>
      </w:r>
      <w:r w:rsidRPr="008A1B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для осознания).</w:t>
      </w:r>
    </w:p>
    <w:p w:rsidR="00A07C6E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венских классиков, в частности, в менуэтах и скерцо Бетхове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на,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отбрасываются знаки повторения разделов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внутри формы. </w:t>
      </w:r>
      <w:proofErr w:type="gram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Делается композиционный эллипсис —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пропуск какого-либо раздела</w:t>
      </w:r>
      <w:r w:rsidR="008A1B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репризы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начального</w:t>
      </w:r>
      <w:r w:rsidR="00A07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(Шуман, «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Крейслериана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№5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серединного (Бетховен, 6 симфо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«Сборище поселян»), местной репризы (Чайковский,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ru-RU"/>
        </w:rPr>
        <w:t>Andante can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ru-RU"/>
        </w:rPr>
        <w:softHyphen/>
        <w:t>tabile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квартета). 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Закономерным поэтому становится и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оставление в репризе сложной формы одного лишь периода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(Шопен, Полонез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ряд мазурок). </w:t>
      </w:r>
    </w:p>
    <w:p w:rsidR="005E0B6B" w:rsidRPr="005E0B6B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Репризный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период с трансформацией темы и чертами ко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имеется в Прелюдии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h-moll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ор.34 №6 Шостаковича, с гротескным изображением игры духового оркестра: вступление — 6 т., «духовой марш», простая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двухчастная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— 16 + 11 т., трио с певучим «соло» — 16 т., реприза-кульминация-кода с неистовым «плясом» «оркестра» — 9 т.</w:t>
      </w:r>
    </w:p>
    <w:p w:rsidR="00A07C6E" w:rsidRDefault="00A07C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C6E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Однако реприза может быть и областью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интенсивного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развития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включением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нового темати</w:t>
      </w:r>
      <w:r w:rsidR="00A07C6E" w:rsidRPr="008A1B8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ческого материала</w:t>
      </w:r>
      <w:r w:rsidR="00A07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(Берг,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ru-RU"/>
        </w:rPr>
        <w:t>Allegretto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Скрипичного концерта, с добавлением пасторального фрагмента на народной 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каринтийской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теме и грозных фанфар медных). </w:t>
      </w:r>
    </w:p>
    <w:p w:rsidR="00A07C6E" w:rsidRDefault="00A07C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7C6E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и </w:t>
      </w: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синтетическая реприза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сложной формы,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объединяющая темы крайних и средней частей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Слонимский, «Лесная сцена», «Ковка крыльев» из ба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лета «Икар». </w:t>
      </w:r>
    </w:p>
    <w:p w:rsidR="00A07C6E" w:rsidRDefault="00A07C6E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44F1" w:rsidRPr="000344F1" w:rsidRDefault="000344F1" w:rsidP="000344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Кода</w:t>
      </w:r>
    </w:p>
    <w:p w:rsidR="00772E6D" w:rsidRDefault="00772E6D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2E6D" w:rsidRDefault="005E0B6B" w:rsidP="000170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E0B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Кода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оказывается весьма необходимым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обобщением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приведением к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эстетическому единству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контрастно построенной сложной трехчаст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формы.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Отсутствие коды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многих классических менуэтах и скерцо (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ч. цикла) создает эффект некоторой незавершенности перед наступ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лением финала</w:t>
      </w:r>
      <w:r w:rsidR="0077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772E6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Обобщение в коде осуществляется или на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теме</w:t>
      </w:r>
      <w:proofErr w:type="gramStart"/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А</w:t>
      </w:r>
      <w:proofErr w:type="gram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или на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теме 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или </w:t>
      </w:r>
      <w:r w:rsidRPr="005E0B6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синтетически, на соединении тем А В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(Бетховен,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ч. 4 сонаты для ф.-п., Чайковский,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fi-FI" w:eastAsia="ru-RU"/>
        </w:rPr>
        <w:t>Andante cantabile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 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квартета). </w:t>
      </w:r>
    </w:p>
    <w:p w:rsidR="00772E6D" w:rsidRDefault="005E0B6B" w:rsidP="005E0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условиях музыкальной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сцены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коду может вводиться 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контрастная новая тема</w:t>
      </w:r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Бизе, Увертюра к «</w:t>
      </w:r>
      <w:proofErr w:type="spellStart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Кармен</w:t>
      </w:r>
      <w:proofErr w:type="spellEnd"/>
      <w:r w:rsidRPr="005E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</w:p>
    <w:p w:rsidR="000344F1" w:rsidRDefault="000344F1" w:rsidP="000344F1">
      <w:pPr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</w:pPr>
      <w:bookmarkStart w:id="13" w:name="_Toc41079670"/>
    </w:p>
    <w:p w:rsidR="005A092D" w:rsidRDefault="005A092D" w:rsidP="000344F1">
      <w:pPr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</w:pPr>
    </w:p>
    <w:p w:rsidR="005A092D" w:rsidRDefault="005A092D" w:rsidP="000344F1">
      <w:pPr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</w:pPr>
    </w:p>
    <w:bookmarkEnd w:id="13"/>
    <w:p w:rsidR="005A092D" w:rsidRDefault="005A092D" w:rsidP="000344F1">
      <w:pPr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</w:pPr>
    </w:p>
    <w:sectPr w:rsidR="005A092D" w:rsidSect="000A2F59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CF" w:rsidRDefault="00E62CCF" w:rsidP="00D2150B">
      <w:pPr>
        <w:spacing w:after="0" w:line="240" w:lineRule="auto"/>
      </w:pPr>
      <w:r>
        <w:separator/>
      </w:r>
    </w:p>
  </w:endnote>
  <w:endnote w:type="continuationSeparator" w:id="0">
    <w:p w:rsidR="00E62CCF" w:rsidRDefault="00E62CCF" w:rsidP="00D2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18626"/>
      <w:docPartObj>
        <w:docPartGallery w:val="Page Numbers (Bottom of Page)"/>
        <w:docPartUnique/>
      </w:docPartObj>
    </w:sdtPr>
    <w:sdtContent>
      <w:p w:rsidR="00D2150B" w:rsidRDefault="00D2150B">
        <w:pPr>
          <w:pStyle w:val="a8"/>
          <w:jc w:val="right"/>
        </w:pPr>
        <w:fldSimple w:instr=" PAGE   \* MERGEFORMAT ">
          <w:r w:rsidR="008A1B88">
            <w:rPr>
              <w:noProof/>
            </w:rPr>
            <w:t>7</w:t>
          </w:r>
        </w:fldSimple>
      </w:p>
    </w:sdtContent>
  </w:sdt>
  <w:p w:rsidR="00D2150B" w:rsidRDefault="00D215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CF" w:rsidRDefault="00E62CCF" w:rsidP="00D2150B">
      <w:pPr>
        <w:spacing w:after="0" w:line="240" w:lineRule="auto"/>
      </w:pPr>
      <w:r>
        <w:separator/>
      </w:r>
    </w:p>
  </w:footnote>
  <w:footnote w:type="continuationSeparator" w:id="0">
    <w:p w:rsidR="00E62CCF" w:rsidRDefault="00E62CCF" w:rsidP="00D21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908E2"/>
    <w:multiLevelType w:val="hybridMultilevel"/>
    <w:tmpl w:val="027ED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B6B"/>
    <w:rsid w:val="00017042"/>
    <w:rsid w:val="000344F1"/>
    <w:rsid w:val="00034601"/>
    <w:rsid w:val="000754E3"/>
    <w:rsid w:val="000A2F59"/>
    <w:rsid w:val="000E5D5A"/>
    <w:rsid w:val="00101338"/>
    <w:rsid w:val="00104E97"/>
    <w:rsid w:val="00117E41"/>
    <w:rsid w:val="00163EC1"/>
    <w:rsid w:val="001D6724"/>
    <w:rsid w:val="001E38D9"/>
    <w:rsid w:val="0024052B"/>
    <w:rsid w:val="002D225B"/>
    <w:rsid w:val="003039CE"/>
    <w:rsid w:val="003B7A39"/>
    <w:rsid w:val="00451644"/>
    <w:rsid w:val="004A7554"/>
    <w:rsid w:val="004B50AA"/>
    <w:rsid w:val="004F2AA6"/>
    <w:rsid w:val="00585CBB"/>
    <w:rsid w:val="0059056E"/>
    <w:rsid w:val="005A092D"/>
    <w:rsid w:val="005E0B6B"/>
    <w:rsid w:val="00690F4D"/>
    <w:rsid w:val="00772E6D"/>
    <w:rsid w:val="00777935"/>
    <w:rsid w:val="007B755F"/>
    <w:rsid w:val="008A1B88"/>
    <w:rsid w:val="008C268C"/>
    <w:rsid w:val="009258EC"/>
    <w:rsid w:val="00980868"/>
    <w:rsid w:val="00A07C6E"/>
    <w:rsid w:val="00AB1D98"/>
    <w:rsid w:val="00C1374D"/>
    <w:rsid w:val="00CC37E2"/>
    <w:rsid w:val="00CD60ED"/>
    <w:rsid w:val="00D2150B"/>
    <w:rsid w:val="00DC1AA5"/>
    <w:rsid w:val="00E62CCF"/>
    <w:rsid w:val="00E63C64"/>
    <w:rsid w:val="00F00301"/>
    <w:rsid w:val="00F76AB1"/>
    <w:rsid w:val="00FE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59"/>
  </w:style>
  <w:style w:type="paragraph" w:styleId="2">
    <w:name w:val="heading 2"/>
    <w:basedOn w:val="a"/>
    <w:link w:val="20"/>
    <w:uiPriority w:val="9"/>
    <w:qFormat/>
    <w:rsid w:val="005E0B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E0B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5E0B6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5E0B6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link w:val="70"/>
    <w:uiPriority w:val="9"/>
    <w:qFormat/>
    <w:rsid w:val="005E0B6B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0B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0B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E0B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E0B6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E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5E0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779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1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D9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2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150B"/>
  </w:style>
  <w:style w:type="paragraph" w:styleId="a8">
    <w:name w:val="footer"/>
    <w:basedOn w:val="a"/>
    <w:link w:val="a9"/>
    <w:uiPriority w:val="99"/>
    <w:unhideWhenUsed/>
    <w:rsid w:val="00D2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1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7</cp:revision>
  <dcterms:created xsi:type="dcterms:W3CDTF">2020-12-01T09:51:00Z</dcterms:created>
  <dcterms:modified xsi:type="dcterms:W3CDTF">2020-12-01T10:10:00Z</dcterms:modified>
</cp:coreProperties>
</file>